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38"/>
        <w:gridCol w:w="4338"/>
        <w:tblGridChange w:id="0">
          <w:tblGrid>
            <w:gridCol w:w="5238"/>
            <w:gridCol w:w="43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Grade Science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Snowflake Nucleation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________________________________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Date_____________________ Pr.__________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My SnowSchool expert group is____________________________________________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Using the website below, answer the questions that follow.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http://www.nytimes.com/2008/03/04/science/04obsnow.html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first paragraph of the reading, what is meant by the term “ice nucleator”?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four things the article lists that can be nucleators?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surprised that bacteria are on your list for question 2? Where would those bacteria have to be to act as ice nucleators?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38"/>
        <w:gridCol w:w="4338"/>
        <w:tblGridChange w:id="0">
          <w:tblGrid>
            <w:gridCol w:w="5238"/>
            <w:gridCol w:w="4338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Grade Science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Snowflake Nucleation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Date_____________________ Pr.__________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My SnowSchool expert group is____________________________________________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Using the website below, answer the questions that follow.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http://www.nytimes.com/2008/03/04/science/04obsnow.html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first paragraph of the reading, what is meant by the term “ice nucleator”?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four things the article lists that can be nucleators?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surprised that bacteria are on your list for question 2? Where would those bacteria have to be to act as ice nucleators?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describe how scientists figured out that bacteria can be ice nucleators.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this information pertain to your expert group?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this information pertain to the other expert group?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describe how scientists figured out that bacteria can be ice nucleators.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this information pertain to your expert group?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this information pertain to the other expert group?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ytimes.com/2008/03/04/science/04obsnow.html" TargetMode="External"/><Relationship Id="rId7" Type="http://schemas.openxmlformats.org/officeDocument/2006/relationships/hyperlink" Target="http://www.nytimes.com/2008/03/04/science/04obsn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